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4C" w:rsidRDefault="003D5CA2" w:rsidP="001F244C">
      <w:pPr>
        <w:pStyle w:val="2"/>
        <w:tabs>
          <w:tab w:val="left" w:pos="6237"/>
        </w:tabs>
        <w:spacing w:before="0" w:after="0"/>
        <w:jc w:val="center"/>
        <w:rPr>
          <w:rFonts w:ascii="Times New Roman" w:hAnsi="Times New Roman" w:cs="Times New Roman"/>
          <w:i w:val="0"/>
        </w:rPr>
      </w:pPr>
      <w:r>
        <w:rPr>
          <w:rFonts w:ascii="Times New Roman" w:hAnsi="Times New Roman" w:cs="Times New Roman"/>
          <w:i w:val="0"/>
        </w:rPr>
        <w:t>Отчет</w:t>
      </w:r>
      <w:r w:rsidR="00881583" w:rsidRPr="00517725">
        <w:rPr>
          <w:rFonts w:ascii="Times New Roman" w:hAnsi="Times New Roman" w:cs="Times New Roman"/>
          <w:i w:val="0"/>
        </w:rPr>
        <w:t xml:space="preserve"> </w:t>
      </w:r>
      <w:r w:rsidR="00704BBA">
        <w:rPr>
          <w:rFonts w:ascii="Times New Roman" w:hAnsi="Times New Roman" w:cs="Times New Roman"/>
          <w:i w:val="0"/>
        </w:rPr>
        <w:t xml:space="preserve">о результатах </w:t>
      </w:r>
      <w:r w:rsidR="003A4616">
        <w:rPr>
          <w:rFonts w:ascii="Times New Roman" w:hAnsi="Times New Roman" w:cs="Times New Roman"/>
          <w:i w:val="0"/>
        </w:rPr>
        <w:t xml:space="preserve">планового </w:t>
      </w:r>
      <w:r w:rsidR="00704BBA">
        <w:rPr>
          <w:rFonts w:ascii="Times New Roman" w:hAnsi="Times New Roman" w:cs="Times New Roman"/>
          <w:i w:val="0"/>
        </w:rPr>
        <w:t>контрольного мероприятия</w:t>
      </w:r>
    </w:p>
    <w:p w:rsidR="003A4616" w:rsidRPr="003A4616" w:rsidRDefault="00704BBA" w:rsidP="003A4616">
      <w:pPr>
        <w:pStyle w:val="61"/>
        <w:jc w:val="center"/>
        <w:rPr>
          <w:b/>
        </w:rPr>
      </w:pPr>
      <w:r w:rsidRPr="00704BBA">
        <w:rPr>
          <w:b/>
        </w:rPr>
        <w:t xml:space="preserve">в </w:t>
      </w:r>
      <w:r w:rsidR="003A4616" w:rsidRPr="003A4616">
        <w:rPr>
          <w:b/>
        </w:rPr>
        <w:t>Муниципальном унитарном предприятии «</w:t>
      </w:r>
      <w:r w:rsidR="0004013D">
        <w:rPr>
          <w:b/>
        </w:rPr>
        <w:t>Экран</w:t>
      </w:r>
      <w:r w:rsidR="003A4616" w:rsidRPr="003A4616">
        <w:rPr>
          <w:b/>
        </w:rPr>
        <w:t>»</w:t>
      </w:r>
    </w:p>
    <w:p w:rsidR="003A4616" w:rsidRDefault="003A4616" w:rsidP="003A4616">
      <w:pPr>
        <w:pStyle w:val="61"/>
        <w:jc w:val="center"/>
        <w:rPr>
          <w:b/>
        </w:rPr>
      </w:pPr>
      <w:r w:rsidRPr="003A4616">
        <w:rPr>
          <w:b/>
        </w:rPr>
        <w:t xml:space="preserve">Озерского городского округа </w:t>
      </w:r>
      <w:r w:rsidR="003C7AEA">
        <w:rPr>
          <w:b/>
        </w:rPr>
        <w:t xml:space="preserve">от </w:t>
      </w:r>
      <w:r w:rsidR="0004013D">
        <w:rPr>
          <w:b/>
        </w:rPr>
        <w:t>01</w:t>
      </w:r>
      <w:r w:rsidR="003C7AEA">
        <w:rPr>
          <w:b/>
        </w:rPr>
        <w:t>.04.202</w:t>
      </w:r>
      <w:r w:rsidR="0004013D">
        <w:rPr>
          <w:b/>
        </w:rPr>
        <w:t>4</w:t>
      </w:r>
    </w:p>
    <w:p w:rsidR="00E7081F" w:rsidRDefault="00E7081F" w:rsidP="00E7081F">
      <w:pPr>
        <w:pStyle w:val="a3"/>
        <w:rPr>
          <w:b/>
          <w:sz w:val="26"/>
          <w:szCs w:val="26"/>
        </w:rPr>
      </w:pPr>
    </w:p>
    <w:p w:rsidR="00E7081F" w:rsidRDefault="00E7081F" w:rsidP="004D75EB">
      <w:pPr>
        <w:pStyle w:val="a3"/>
        <w:ind w:firstLine="709"/>
        <w:rPr>
          <w:szCs w:val="28"/>
        </w:rPr>
      </w:pPr>
      <w:r w:rsidRPr="002A4310">
        <w:rPr>
          <w:szCs w:val="28"/>
        </w:rPr>
        <w:t xml:space="preserve">Отчет </w:t>
      </w:r>
      <w:r w:rsidR="005B3D97">
        <w:rPr>
          <w:szCs w:val="28"/>
        </w:rPr>
        <w:t xml:space="preserve">подготовлен </w:t>
      </w:r>
      <w:r w:rsidR="0004013D">
        <w:rPr>
          <w:szCs w:val="28"/>
        </w:rPr>
        <w:t>главным инспектором</w:t>
      </w:r>
      <w:r w:rsidRPr="002A4310">
        <w:rPr>
          <w:szCs w:val="28"/>
        </w:rPr>
        <w:t xml:space="preserve"> Контрольно-счетной палаты </w:t>
      </w:r>
      <w:r w:rsidR="00D938BF">
        <w:rPr>
          <w:szCs w:val="28"/>
        </w:rPr>
        <w:t xml:space="preserve">Озерского городского округа Челябинской области </w:t>
      </w:r>
      <w:r w:rsidR="0004013D">
        <w:rPr>
          <w:szCs w:val="28"/>
        </w:rPr>
        <w:t>Семеновой Т.А</w:t>
      </w:r>
      <w:r w:rsidRPr="002A4310">
        <w:rPr>
          <w:szCs w:val="28"/>
        </w:rPr>
        <w:t xml:space="preserve"> по результатам контрольного мероприятия, проведенного в соответствии с </w:t>
      </w:r>
      <w:r w:rsidR="00D8384F">
        <w:rPr>
          <w:szCs w:val="28"/>
        </w:rPr>
        <w:t xml:space="preserve">пунктом </w:t>
      </w:r>
      <w:r w:rsidR="00634B61">
        <w:rPr>
          <w:szCs w:val="28"/>
        </w:rPr>
        <w:t>1</w:t>
      </w:r>
      <w:r w:rsidR="003D5CA2">
        <w:rPr>
          <w:szCs w:val="28"/>
        </w:rPr>
        <w:t>.</w:t>
      </w:r>
      <w:r w:rsidR="0004013D">
        <w:rPr>
          <w:szCs w:val="28"/>
        </w:rPr>
        <w:t>2</w:t>
      </w:r>
      <w:r w:rsidR="00D8384F">
        <w:rPr>
          <w:szCs w:val="28"/>
        </w:rPr>
        <w:t xml:space="preserve"> </w:t>
      </w:r>
      <w:r w:rsidRPr="002A4310">
        <w:rPr>
          <w:szCs w:val="28"/>
        </w:rPr>
        <w:t>План</w:t>
      </w:r>
      <w:r w:rsidR="00D8384F">
        <w:rPr>
          <w:szCs w:val="28"/>
        </w:rPr>
        <w:t>а</w:t>
      </w:r>
      <w:r w:rsidRPr="002A4310">
        <w:rPr>
          <w:szCs w:val="28"/>
        </w:rPr>
        <w:t xml:space="preserve"> работы Контрольно-счетной палаты </w:t>
      </w:r>
      <w:r w:rsidR="00D938BF">
        <w:rPr>
          <w:szCs w:val="28"/>
        </w:rPr>
        <w:t xml:space="preserve">Озерского городского округа Челябинской области </w:t>
      </w:r>
      <w:r w:rsidRPr="002A4310">
        <w:rPr>
          <w:szCs w:val="28"/>
        </w:rPr>
        <w:t>на 20</w:t>
      </w:r>
      <w:r w:rsidR="00143299">
        <w:rPr>
          <w:szCs w:val="28"/>
        </w:rPr>
        <w:t>2</w:t>
      </w:r>
      <w:r w:rsidR="0004013D">
        <w:rPr>
          <w:szCs w:val="28"/>
        </w:rPr>
        <w:t>4</w:t>
      </w:r>
      <w:r w:rsidR="00D94BE7">
        <w:rPr>
          <w:szCs w:val="28"/>
        </w:rPr>
        <w:t xml:space="preserve"> </w:t>
      </w:r>
      <w:r w:rsidRPr="002A4310">
        <w:rPr>
          <w:szCs w:val="28"/>
        </w:rPr>
        <w:t>год</w:t>
      </w:r>
      <w:r w:rsidR="00A746A0">
        <w:rPr>
          <w:szCs w:val="28"/>
        </w:rPr>
        <w:t xml:space="preserve"> (далее – Контрольно-счетная палата)</w:t>
      </w:r>
      <w:r>
        <w:rPr>
          <w:szCs w:val="28"/>
        </w:rPr>
        <w:t>.</w:t>
      </w:r>
    </w:p>
    <w:p w:rsidR="00E7081F" w:rsidRPr="002A4310" w:rsidRDefault="00E7081F" w:rsidP="004D75EB">
      <w:pPr>
        <w:ind w:firstLine="709"/>
        <w:jc w:val="both"/>
        <w:rPr>
          <w:sz w:val="28"/>
          <w:szCs w:val="28"/>
        </w:rPr>
      </w:pPr>
      <w:r w:rsidRPr="00D938BF">
        <w:rPr>
          <w:sz w:val="28"/>
          <w:szCs w:val="28"/>
          <w:u w:val="single"/>
        </w:rPr>
        <w:t>Цели контрольного мероприятия</w:t>
      </w:r>
      <w:r w:rsidRPr="002A4310">
        <w:rPr>
          <w:sz w:val="28"/>
          <w:szCs w:val="28"/>
        </w:rPr>
        <w:t>:</w:t>
      </w:r>
    </w:p>
    <w:p w:rsidR="003D5CA2" w:rsidRDefault="0004013D" w:rsidP="003D5CA2">
      <w:pPr>
        <w:pStyle w:val="8"/>
        <w:ind w:firstLine="709"/>
        <w:rPr>
          <w:lang w:eastAsia="ru-RU"/>
        </w:rPr>
      </w:pPr>
      <w:r>
        <w:rPr>
          <w:lang w:eastAsia="ru-RU"/>
        </w:rPr>
        <w:t>О</w:t>
      </w:r>
      <w:r w:rsidRPr="0004013D">
        <w:rPr>
          <w:lang w:eastAsia="ru-RU"/>
        </w:rPr>
        <w:t>пределение законности и эффективности владения, пользования и распоряжения имуществом, закрепленным за МУП «Экран» на праве хозяйственного ведения</w:t>
      </w:r>
      <w:r w:rsidR="003D5CA2">
        <w:rPr>
          <w:lang w:eastAsia="ru-RU"/>
        </w:rPr>
        <w:t>.</w:t>
      </w:r>
    </w:p>
    <w:p w:rsidR="003D5CA2" w:rsidRDefault="0004013D" w:rsidP="003D5CA2">
      <w:pPr>
        <w:pStyle w:val="8"/>
        <w:ind w:firstLine="709"/>
        <w:rPr>
          <w:lang w:eastAsia="ru-RU"/>
        </w:rPr>
      </w:pPr>
      <w:r>
        <w:rPr>
          <w:lang w:eastAsia="ru-RU"/>
        </w:rPr>
        <w:t>О</w:t>
      </w:r>
      <w:r w:rsidRPr="0004013D">
        <w:rPr>
          <w:lang w:eastAsia="ru-RU"/>
        </w:rPr>
        <w:t>ценить эффективность финансово-хозяйственной деятельности МУП «Экран», в том числе установить полноту и своевременность перечисления в бюджет округа части прибыли МУП «Экран»</w:t>
      </w:r>
      <w:r w:rsidR="003D5CA2">
        <w:rPr>
          <w:lang w:eastAsia="ru-RU"/>
        </w:rPr>
        <w:t>.</w:t>
      </w:r>
    </w:p>
    <w:p w:rsidR="003D5CA2" w:rsidRDefault="00D938BF" w:rsidP="003D5CA2">
      <w:pPr>
        <w:pStyle w:val="8"/>
        <w:ind w:firstLine="709"/>
      </w:pPr>
      <w:r w:rsidRPr="00D938BF">
        <w:rPr>
          <w:u w:val="single"/>
        </w:rPr>
        <w:t>Проверяемый период</w:t>
      </w:r>
      <w:r w:rsidR="00E7081F" w:rsidRPr="00D938BF">
        <w:rPr>
          <w:u w:val="single"/>
        </w:rPr>
        <w:t>:</w:t>
      </w:r>
      <w:r w:rsidR="00E7081F" w:rsidRPr="002A4310">
        <w:t xml:space="preserve"> </w:t>
      </w:r>
      <w:r w:rsidR="003D5CA2" w:rsidRPr="003D5CA2">
        <w:t>с 01.01.2021 по 31.12.202</w:t>
      </w:r>
      <w:r w:rsidR="0004013D">
        <w:t>3.</w:t>
      </w:r>
    </w:p>
    <w:p w:rsidR="00095357" w:rsidRDefault="00095357" w:rsidP="004D75EB">
      <w:pPr>
        <w:tabs>
          <w:tab w:val="left" w:pos="567"/>
        </w:tabs>
        <w:ind w:firstLine="709"/>
        <w:jc w:val="both"/>
        <w:rPr>
          <w:sz w:val="28"/>
          <w:szCs w:val="28"/>
          <w:u w:val="single"/>
        </w:rPr>
      </w:pPr>
      <w:r w:rsidRPr="008B0AEA">
        <w:rPr>
          <w:sz w:val="28"/>
          <w:szCs w:val="28"/>
          <w:u w:val="single"/>
        </w:rPr>
        <w:t>В ходе контрольного мероприятия установлен</w:t>
      </w:r>
      <w:r w:rsidR="00303B9F">
        <w:rPr>
          <w:sz w:val="28"/>
          <w:szCs w:val="28"/>
          <w:u w:val="single"/>
        </w:rPr>
        <w:t>ы</w:t>
      </w:r>
      <w:r w:rsidR="007A7EEC">
        <w:rPr>
          <w:sz w:val="28"/>
          <w:szCs w:val="28"/>
          <w:u w:val="single"/>
        </w:rPr>
        <w:t>:</w:t>
      </w:r>
    </w:p>
    <w:p w:rsidR="00303B9F" w:rsidRDefault="00681F64" w:rsidP="004D75EB">
      <w:pPr>
        <w:ind w:firstLine="709"/>
        <w:jc w:val="both"/>
        <w:rPr>
          <w:sz w:val="28"/>
          <w:szCs w:val="28"/>
        </w:rPr>
      </w:pPr>
      <w:r w:rsidRPr="006C048A">
        <w:rPr>
          <w:sz w:val="28"/>
          <w:szCs w:val="28"/>
        </w:rPr>
        <w:t xml:space="preserve">- </w:t>
      </w:r>
      <w:r w:rsidR="00BA48CC" w:rsidRPr="006C048A">
        <w:rPr>
          <w:sz w:val="28"/>
          <w:szCs w:val="28"/>
        </w:rPr>
        <w:t>нарушения законодательства о бухгалтерском учете и требований по составлению</w:t>
      </w:r>
      <w:r w:rsidR="00303B9F" w:rsidRPr="006C048A">
        <w:rPr>
          <w:sz w:val="28"/>
          <w:szCs w:val="28"/>
        </w:rPr>
        <w:t xml:space="preserve"> </w:t>
      </w:r>
      <w:r w:rsidR="00BA48CC" w:rsidRPr="006C048A">
        <w:rPr>
          <w:sz w:val="28"/>
          <w:szCs w:val="28"/>
        </w:rPr>
        <w:t>отчетности</w:t>
      </w:r>
      <w:r w:rsidR="00A746A0" w:rsidRPr="006C048A">
        <w:rPr>
          <w:sz w:val="28"/>
          <w:szCs w:val="28"/>
        </w:rPr>
        <w:t xml:space="preserve"> (искажение данных бухгалтерского учета</w:t>
      </w:r>
      <w:r w:rsidR="006C048A" w:rsidRPr="006C048A">
        <w:rPr>
          <w:sz w:val="28"/>
          <w:szCs w:val="28"/>
        </w:rPr>
        <w:t xml:space="preserve"> и показателей бухгалтерской отчетности</w:t>
      </w:r>
      <w:r w:rsidR="00A746A0" w:rsidRPr="006C048A">
        <w:rPr>
          <w:sz w:val="28"/>
          <w:szCs w:val="28"/>
        </w:rPr>
        <w:t>, не пров</w:t>
      </w:r>
      <w:r w:rsidR="006C048A" w:rsidRPr="006C048A">
        <w:rPr>
          <w:sz w:val="28"/>
          <w:szCs w:val="28"/>
        </w:rPr>
        <w:t>одилась</w:t>
      </w:r>
      <w:r w:rsidR="00A746A0" w:rsidRPr="006C048A">
        <w:rPr>
          <w:sz w:val="28"/>
          <w:szCs w:val="28"/>
        </w:rPr>
        <w:t xml:space="preserve"> инвентаризация </w:t>
      </w:r>
      <w:r w:rsidR="006C048A" w:rsidRPr="006C048A">
        <w:rPr>
          <w:sz w:val="28"/>
          <w:szCs w:val="28"/>
        </w:rPr>
        <w:t xml:space="preserve">нефинансовых активов, обязательств и </w:t>
      </w:r>
      <w:r w:rsidR="00A746A0" w:rsidRPr="006C048A">
        <w:rPr>
          <w:sz w:val="28"/>
          <w:szCs w:val="28"/>
        </w:rPr>
        <w:t xml:space="preserve">расчетов, нарушения </w:t>
      </w:r>
      <w:r w:rsidR="007D5FB2" w:rsidRPr="006C048A">
        <w:rPr>
          <w:sz w:val="28"/>
          <w:szCs w:val="28"/>
        </w:rPr>
        <w:t xml:space="preserve">бухгалтерского </w:t>
      </w:r>
      <w:r w:rsidR="00A746A0" w:rsidRPr="006C048A">
        <w:rPr>
          <w:sz w:val="28"/>
          <w:szCs w:val="28"/>
        </w:rPr>
        <w:t>учет</w:t>
      </w:r>
      <w:r w:rsidR="007D5FB2" w:rsidRPr="006C048A">
        <w:rPr>
          <w:sz w:val="28"/>
          <w:szCs w:val="28"/>
        </w:rPr>
        <w:t>а</w:t>
      </w:r>
      <w:r w:rsidR="00A746A0" w:rsidRPr="006C048A">
        <w:rPr>
          <w:sz w:val="28"/>
          <w:szCs w:val="28"/>
        </w:rPr>
        <w:t xml:space="preserve"> основных средств</w:t>
      </w:r>
      <w:r w:rsidR="000E114B" w:rsidRPr="006C048A">
        <w:rPr>
          <w:sz w:val="28"/>
          <w:szCs w:val="28"/>
        </w:rPr>
        <w:t xml:space="preserve">, материалов, вложений во </w:t>
      </w:r>
      <w:proofErr w:type="spellStart"/>
      <w:r w:rsidR="000E114B" w:rsidRPr="006C048A">
        <w:rPr>
          <w:sz w:val="28"/>
          <w:szCs w:val="28"/>
        </w:rPr>
        <w:t>внеоборотные</w:t>
      </w:r>
      <w:proofErr w:type="spellEnd"/>
      <w:r w:rsidR="000E114B" w:rsidRPr="006C048A">
        <w:rPr>
          <w:sz w:val="28"/>
          <w:szCs w:val="28"/>
        </w:rPr>
        <w:t xml:space="preserve"> активы</w:t>
      </w:r>
      <w:r w:rsidR="00A746A0" w:rsidRPr="006C048A">
        <w:rPr>
          <w:sz w:val="28"/>
          <w:szCs w:val="28"/>
        </w:rPr>
        <w:t xml:space="preserve"> и т.д.)</w:t>
      </w:r>
      <w:r w:rsidR="00303B9F" w:rsidRPr="006C048A">
        <w:rPr>
          <w:sz w:val="28"/>
          <w:szCs w:val="28"/>
        </w:rPr>
        <w:t>;</w:t>
      </w:r>
      <w:r w:rsidR="00BA48CC" w:rsidRPr="00303B9F">
        <w:rPr>
          <w:sz w:val="28"/>
          <w:szCs w:val="28"/>
        </w:rPr>
        <w:t xml:space="preserve"> </w:t>
      </w:r>
    </w:p>
    <w:p w:rsidR="00F609EF" w:rsidRDefault="000E114B" w:rsidP="004D75EB">
      <w:pPr>
        <w:ind w:firstLine="709"/>
        <w:jc w:val="both"/>
        <w:rPr>
          <w:sz w:val="28"/>
          <w:szCs w:val="28"/>
        </w:rPr>
      </w:pPr>
      <w:r>
        <w:rPr>
          <w:sz w:val="28"/>
          <w:szCs w:val="28"/>
        </w:rPr>
        <w:t>- н</w:t>
      </w:r>
      <w:r w:rsidRPr="000E114B">
        <w:rPr>
          <w:sz w:val="28"/>
          <w:szCs w:val="28"/>
        </w:rPr>
        <w:t>арушения, повлекшие снижение поступлений доходов</w:t>
      </w:r>
      <w:r w:rsidR="00F609EF">
        <w:rPr>
          <w:sz w:val="28"/>
          <w:szCs w:val="28"/>
        </w:rPr>
        <w:t>;</w:t>
      </w:r>
      <w:r w:rsidRPr="000E114B">
        <w:rPr>
          <w:sz w:val="28"/>
          <w:szCs w:val="28"/>
        </w:rPr>
        <w:t xml:space="preserve"> </w:t>
      </w:r>
    </w:p>
    <w:p w:rsidR="00303B9F" w:rsidRDefault="00303B9F" w:rsidP="004D75EB">
      <w:pPr>
        <w:ind w:firstLine="709"/>
        <w:jc w:val="both"/>
        <w:rPr>
          <w:sz w:val="28"/>
          <w:szCs w:val="28"/>
        </w:rPr>
      </w:pPr>
      <w:r>
        <w:rPr>
          <w:sz w:val="28"/>
          <w:szCs w:val="28"/>
        </w:rPr>
        <w:t>- нарушения в учете и управлении имуществом, находящимся в муниципальной собственности</w:t>
      </w:r>
      <w:r w:rsidR="00F609EF">
        <w:rPr>
          <w:sz w:val="28"/>
          <w:szCs w:val="28"/>
        </w:rPr>
        <w:t>;</w:t>
      </w:r>
      <w:r w:rsidR="00A746A0">
        <w:rPr>
          <w:sz w:val="28"/>
          <w:szCs w:val="28"/>
        </w:rPr>
        <w:t xml:space="preserve"> </w:t>
      </w:r>
    </w:p>
    <w:p w:rsidR="00303B9F" w:rsidRDefault="00303B9F" w:rsidP="004D75EB">
      <w:pPr>
        <w:ind w:firstLine="709"/>
        <w:jc w:val="both"/>
        <w:rPr>
          <w:sz w:val="28"/>
          <w:szCs w:val="28"/>
        </w:rPr>
      </w:pPr>
      <w:r>
        <w:rPr>
          <w:sz w:val="28"/>
          <w:szCs w:val="28"/>
        </w:rPr>
        <w:t xml:space="preserve">- нарушения </w:t>
      </w:r>
      <w:r w:rsidRPr="006C048A">
        <w:rPr>
          <w:sz w:val="28"/>
          <w:szCs w:val="28"/>
        </w:rPr>
        <w:t>требований законодательства</w:t>
      </w:r>
      <w:r w:rsidR="00F609EF" w:rsidRPr="006C048A">
        <w:rPr>
          <w:sz w:val="28"/>
          <w:szCs w:val="28"/>
        </w:rPr>
        <w:t>,</w:t>
      </w:r>
      <w:r w:rsidR="00F609EF">
        <w:rPr>
          <w:sz w:val="28"/>
          <w:szCs w:val="28"/>
        </w:rPr>
        <w:t xml:space="preserve"> регулирующего трудовые отношения</w:t>
      </w:r>
      <w:r>
        <w:rPr>
          <w:sz w:val="28"/>
          <w:szCs w:val="28"/>
        </w:rPr>
        <w:t xml:space="preserve"> (Трудовой кодекс РФ)</w:t>
      </w:r>
      <w:r w:rsidR="00F609EF">
        <w:rPr>
          <w:sz w:val="28"/>
          <w:szCs w:val="28"/>
        </w:rPr>
        <w:t>,</w:t>
      </w:r>
      <w:r>
        <w:rPr>
          <w:sz w:val="28"/>
          <w:szCs w:val="28"/>
        </w:rPr>
        <w:t xml:space="preserve"> и иных локальных документов по оплате труда;</w:t>
      </w:r>
    </w:p>
    <w:p w:rsidR="00A746A0" w:rsidRDefault="00303B9F" w:rsidP="004D75EB">
      <w:pPr>
        <w:ind w:firstLine="709"/>
        <w:jc w:val="both"/>
        <w:rPr>
          <w:sz w:val="28"/>
          <w:szCs w:val="28"/>
        </w:rPr>
      </w:pPr>
      <w:r>
        <w:rPr>
          <w:sz w:val="28"/>
          <w:szCs w:val="28"/>
        </w:rPr>
        <w:t xml:space="preserve">- нарушения </w:t>
      </w:r>
      <w:r w:rsidR="00F609EF">
        <w:rPr>
          <w:sz w:val="28"/>
          <w:szCs w:val="28"/>
        </w:rPr>
        <w:t xml:space="preserve">действующего законодательства и </w:t>
      </w:r>
      <w:r>
        <w:rPr>
          <w:sz w:val="28"/>
          <w:szCs w:val="28"/>
        </w:rPr>
        <w:t>требований правовых актов органов местного самоуправления</w:t>
      </w:r>
      <w:r w:rsidR="004440AE">
        <w:rPr>
          <w:sz w:val="28"/>
          <w:szCs w:val="28"/>
        </w:rPr>
        <w:t xml:space="preserve"> </w:t>
      </w:r>
      <w:r w:rsidR="00A746A0">
        <w:rPr>
          <w:sz w:val="28"/>
          <w:szCs w:val="28"/>
        </w:rPr>
        <w:t>(законодательств</w:t>
      </w:r>
      <w:r w:rsidR="00F609EF">
        <w:rPr>
          <w:sz w:val="28"/>
          <w:szCs w:val="28"/>
        </w:rPr>
        <w:t>о</w:t>
      </w:r>
      <w:r w:rsidR="00A746A0">
        <w:rPr>
          <w:sz w:val="28"/>
          <w:szCs w:val="28"/>
        </w:rPr>
        <w:t xml:space="preserve"> об унитарных предприятиях,</w:t>
      </w:r>
      <w:r w:rsidR="004440AE">
        <w:rPr>
          <w:sz w:val="28"/>
          <w:szCs w:val="28"/>
        </w:rPr>
        <w:t xml:space="preserve"> </w:t>
      </w:r>
      <w:r w:rsidR="00F609EF">
        <w:rPr>
          <w:sz w:val="28"/>
          <w:szCs w:val="28"/>
        </w:rPr>
        <w:t xml:space="preserve">Гражданский кодекс РФ, </w:t>
      </w:r>
      <w:r w:rsidR="006C048A" w:rsidRPr="006C048A">
        <w:rPr>
          <w:sz w:val="28"/>
          <w:szCs w:val="28"/>
        </w:rPr>
        <w:t>Положение об оценке эффективности финансово-хозяйственной деятельности муниципальных унитарных предприятий Озерского городского округа</w:t>
      </w:r>
      <w:bookmarkStart w:id="0" w:name="_GoBack"/>
      <w:bookmarkEnd w:id="0"/>
      <w:r w:rsidR="00A746A0" w:rsidRPr="006C048A">
        <w:rPr>
          <w:sz w:val="28"/>
          <w:szCs w:val="28"/>
        </w:rPr>
        <w:t>)</w:t>
      </w:r>
      <w:r w:rsidR="00F609EF" w:rsidRPr="006C048A">
        <w:rPr>
          <w:sz w:val="28"/>
          <w:szCs w:val="28"/>
        </w:rPr>
        <w:t>.</w:t>
      </w:r>
    </w:p>
    <w:p w:rsidR="00600518" w:rsidRDefault="00E7081F" w:rsidP="004D75EB">
      <w:pPr>
        <w:ind w:firstLine="709"/>
        <w:jc w:val="both"/>
        <w:rPr>
          <w:sz w:val="28"/>
          <w:szCs w:val="28"/>
        </w:rPr>
      </w:pPr>
      <w:r w:rsidRPr="008C2DF3">
        <w:rPr>
          <w:sz w:val="28"/>
          <w:szCs w:val="28"/>
        </w:rPr>
        <w:t>Для принятия мер по устранению нарушений и исключению их из дальнейшей деятельности</w:t>
      </w:r>
      <w:r w:rsidR="004D75EB">
        <w:rPr>
          <w:sz w:val="28"/>
          <w:szCs w:val="28"/>
        </w:rPr>
        <w:t xml:space="preserve"> </w:t>
      </w:r>
      <w:r w:rsidR="000E114B">
        <w:rPr>
          <w:sz w:val="28"/>
          <w:szCs w:val="28"/>
        </w:rPr>
        <w:t xml:space="preserve">исполняющему обязанности </w:t>
      </w:r>
      <w:r w:rsidR="002E128B">
        <w:rPr>
          <w:sz w:val="28"/>
          <w:szCs w:val="28"/>
        </w:rPr>
        <w:t>директор</w:t>
      </w:r>
      <w:r w:rsidR="000E114B">
        <w:rPr>
          <w:sz w:val="28"/>
          <w:szCs w:val="28"/>
        </w:rPr>
        <w:t>а</w:t>
      </w:r>
      <w:r w:rsidR="00D938BF">
        <w:rPr>
          <w:sz w:val="28"/>
          <w:szCs w:val="28"/>
        </w:rPr>
        <w:t xml:space="preserve"> </w:t>
      </w:r>
      <w:r w:rsidR="004D75EB" w:rsidRPr="004D75EB">
        <w:rPr>
          <w:sz w:val="28"/>
          <w:szCs w:val="28"/>
        </w:rPr>
        <w:t>М</w:t>
      </w:r>
      <w:r w:rsidR="003D5CA2">
        <w:rPr>
          <w:sz w:val="28"/>
          <w:szCs w:val="28"/>
        </w:rPr>
        <w:t>УП «</w:t>
      </w:r>
      <w:r w:rsidR="000E114B">
        <w:rPr>
          <w:sz w:val="28"/>
          <w:szCs w:val="28"/>
        </w:rPr>
        <w:t>Экран</w:t>
      </w:r>
      <w:r w:rsidR="003D5CA2">
        <w:rPr>
          <w:sz w:val="28"/>
          <w:szCs w:val="28"/>
        </w:rPr>
        <w:t>» н</w:t>
      </w:r>
      <w:r w:rsidR="00D938BF">
        <w:rPr>
          <w:sz w:val="28"/>
          <w:szCs w:val="28"/>
        </w:rPr>
        <w:t xml:space="preserve">аправлено </w:t>
      </w:r>
      <w:r w:rsidRPr="00D1783B">
        <w:rPr>
          <w:sz w:val="28"/>
          <w:szCs w:val="28"/>
        </w:rPr>
        <w:t xml:space="preserve">представление от </w:t>
      </w:r>
      <w:r w:rsidR="000E114B">
        <w:rPr>
          <w:sz w:val="28"/>
          <w:szCs w:val="28"/>
        </w:rPr>
        <w:t>01.04.2024</w:t>
      </w:r>
      <w:r w:rsidRPr="00D1783B">
        <w:rPr>
          <w:sz w:val="28"/>
          <w:szCs w:val="28"/>
        </w:rPr>
        <w:t xml:space="preserve"> № </w:t>
      </w:r>
      <w:r w:rsidR="000E114B">
        <w:rPr>
          <w:sz w:val="28"/>
          <w:szCs w:val="28"/>
        </w:rPr>
        <w:t>2</w:t>
      </w:r>
      <w:r w:rsidR="00A746A0">
        <w:rPr>
          <w:sz w:val="28"/>
          <w:szCs w:val="28"/>
        </w:rPr>
        <w:t xml:space="preserve">, которое находится на контроле Контрольно-счетной палаты. </w:t>
      </w:r>
    </w:p>
    <w:p w:rsidR="003D5CA2" w:rsidRPr="003D5CA2" w:rsidRDefault="00600518" w:rsidP="003D5CA2">
      <w:pPr>
        <w:pStyle w:val="14"/>
        <w:ind w:firstLine="708"/>
        <w:rPr>
          <w:color w:val="auto"/>
        </w:rPr>
      </w:pPr>
      <w:r w:rsidRPr="003D5CA2">
        <w:rPr>
          <w:color w:val="auto"/>
        </w:rPr>
        <w:t xml:space="preserve">По результатам контрольного мероприятия </w:t>
      </w:r>
      <w:r w:rsidR="00A746A0">
        <w:rPr>
          <w:color w:val="auto"/>
        </w:rPr>
        <w:t xml:space="preserve">Контрольно-счетной палатой </w:t>
      </w:r>
      <w:r w:rsidR="00A746A0" w:rsidRPr="003D5CA2">
        <w:rPr>
          <w:color w:val="auto"/>
        </w:rPr>
        <w:t>составлен</w:t>
      </w:r>
      <w:r w:rsidR="00F609EF">
        <w:rPr>
          <w:color w:val="auto"/>
        </w:rPr>
        <w:t>ы</w:t>
      </w:r>
      <w:r w:rsidRPr="003D5CA2">
        <w:rPr>
          <w:color w:val="auto"/>
        </w:rPr>
        <w:t xml:space="preserve"> протокол</w:t>
      </w:r>
      <w:r w:rsidR="000E114B">
        <w:rPr>
          <w:color w:val="auto"/>
        </w:rPr>
        <w:t>ы</w:t>
      </w:r>
      <w:r w:rsidRPr="003D5CA2">
        <w:rPr>
          <w:color w:val="auto"/>
        </w:rPr>
        <w:t xml:space="preserve"> об административном правонарушении, ответственность за котор</w:t>
      </w:r>
      <w:r w:rsidR="000E114B">
        <w:rPr>
          <w:color w:val="auto"/>
        </w:rPr>
        <w:t>ые</w:t>
      </w:r>
      <w:r w:rsidRPr="003D5CA2">
        <w:rPr>
          <w:color w:val="auto"/>
        </w:rPr>
        <w:t xml:space="preserve"> предусмотрена </w:t>
      </w:r>
      <w:r w:rsidR="003D5CA2" w:rsidRPr="003D5CA2">
        <w:rPr>
          <w:color w:val="auto"/>
        </w:rPr>
        <w:t>частью 1 статьи 15.1</w:t>
      </w:r>
      <w:r w:rsidR="000E114B">
        <w:rPr>
          <w:color w:val="auto"/>
        </w:rPr>
        <w:t>, частью 1 статьи 15.11</w:t>
      </w:r>
      <w:r w:rsidR="003D5CA2" w:rsidRPr="003D5CA2">
        <w:rPr>
          <w:color w:val="auto"/>
        </w:rPr>
        <w:t xml:space="preserve"> КоАП РФ</w:t>
      </w:r>
      <w:r w:rsidR="000E114B">
        <w:rPr>
          <w:color w:val="auto"/>
        </w:rPr>
        <w:t xml:space="preserve"> и статьей 24 Закона Челябинской области от 27.05.2010 № 584-ЗО «Об административных правонарушениях в Челябинской области»</w:t>
      </w:r>
      <w:r w:rsidR="003D5CA2" w:rsidRPr="003D5CA2">
        <w:rPr>
          <w:color w:val="auto"/>
        </w:rPr>
        <w:t>.</w:t>
      </w:r>
    </w:p>
    <w:p w:rsidR="00790355" w:rsidRPr="00790355" w:rsidRDefault="00790355" w:rsidP="004D75EB">
      <w:pPr>
        <w:ind w:firstLine="709"/>
        <w:jc w:val="both"/>
        <w:rPr>
          <w:sz w:val="28"/>
          <w:szCs w:val="28"/>
        </w:rPr>
      </w:pPr>
      <w:r>
        <w:rPr>
          <w:sz w:val="28"/>
          <w:szCs w:val="28"/>
        </w:rPr>
        <w:t>Материалы контрольного мероприятия направлены в Прокуратуру</w:t>
      </w:r>
      <w:r w:rsidR="00D938BF">
        <w:rPr>
          <w:sz w:val="28"/>
          <w:szCs w:val="28"/>
        </w:rPr>
        <w:t xml:space="preserve"> ЗАТО </w:t>
      </w:r>
      <w:r w:rsidR="00D75010" w:rsidRPr="00D75010">
        <w:rPr>
          <w:sz w:val="28"/>
          <w:szCs w:val="28"/>
        </w:rPr>
        <w:t xml:space="preserve">    </w:t>
      </w:r>
      <w:r w:rsidR="00D938BF">
        <w:rPr>
          <w:sz w:val="28"/>
          <w:szCs w:val="28"/>
        </w:rPr>
        <w:t>г.</w:t>
      </w:r>
      <w:r w:rsidR="00D75010" w:rsidRPr="00D75010">
        <w:rPr>
          <w:sz w:val="28"/>
          <w:szCs w:val="28"/>
        </w:rPr>
        <w:t xml:space="preserve"> </w:t>
      </w:r>
      <w:r w:rsidR="00D938BF">
        <w:rPr>
          <w:sz w:val="28"/>
          <w:szCs w:val="28"/>
        </w:rPr>
        <w:t>Озерск.</w:t>
      </w:r>
    </w:p>
    <w:sectPr w:rsidR="00790355" w:rsidRPr="00790355" w:rsidSect="000E114B">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15:restartNumberingAfterBreak="0">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15:restartNumberingAfterBreak="0">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3241F"/>
    <w:rsid w:val="0004013D"/>
    <w:rsid w:val="000515F7"/>
    <w:rsid w:val="00075317"/>
    <w:rsid w:val="00083E9A"/>
    <w:rsid w:val="00095357"/>
    <w:rsid w:val="000E114B"/>
    <w:rsid w:val="001316F3"/>
    <w:rsid w:val="00135A92"/>
    <w:rsid w:val="00143299"/>
    <w:rsid w:val="0014754B"/>
    <w:rsid w:val="0017288D"/>
    <w:rsid w:val="001749BA"/>
    <w:rsid w:val="00187CA2"/>
    <w:rsid w:val="001A2AB3"/>
    <w:rsid w:val="001C5F8C"/>
    <w:rsid w:val="001D75D4"/>
    <w:rsid w:val="001F244C"/>
    <w:rsid w:val="002211E5"/>
    <w:rsid w:val="002361A4"/>
    <w:rsid w:val="00247528"/>
    <w:rsid w:val="00252FA5"/>
    <w:rsid w:val="0027293A"/>
    <w:rsid w:val="002801C6"/>
    <w:rsid w:val="00293C32"/>
    <w:rsid w:val="002B507D"/>
    <w:rsid w:val="002D76B7"/>
    <w:rsid w:val="002E128B"/>
    <w:rsid w:val="00303B9F"/>
    <w:rsid w:val="00313BE7"/>
    <w:rsid w:val="00390BF5"/>
    <w:rsid w:val="00393A39"/>
    <w:rsid w:val="003A328E"/>
    <w:rsid w:val="003A4616"/>
    <w:rsid w:val="003C7AEA"/>
    <w:rsid w:val="003D06A5"/>
    <w:rsid w:val="003D5CA2"/>
    <w:rsid w:val="00400863"/>
    <w:rsid w:val="0043030A"/>
    <w:rsid w:val="0043197B"/>
    <w:rsid w:val="004440AE"/>
    <w:rsid w:val="00446FFA"/>
    <w:rsid w:val="00451658"/>
    <w:rsid w:val="004731F6"/>
    <w:rsid w:val="004D75EB"/>
    <w:rsid w:val="005059CB"/>
    <w:rsid w:val="00517725"/>
    <w:rsid w:val="00590B79"/>
    <w:rsid w:val="005B3D97"/>
    <w:rsid w:val="00600518"/>
    <w:rsid w:val="00606CE6"/>
    <w:rsid w:val="00634B61"/>
    <w:rsid w:val="00671902"/>
    <w:rsid w:val="00681F64"/>
    <w:rsid w:val="006831F7"/>
    <w:rsid w:val="006A33E5"/>
    <w:rsid w:val="006B107B"/>
    <w:rsid w:val="006C048A"/>
    <w:rsid w:val="006D3935"/>
    <w:rsid w:val="00704BBA"/>
    <w:rsid w:val="00722E19"/>
    <w:rsid w:val="00746F9F"/>
    <w:rsid w:val="007746C7"/>
    <w:rsid w:val="00776348"/>
    <w:rsid w:val="00790355"/>
    <w:rsid w:val="007A7EEC"/>
    <w:rsid w:val="007C2C99"/>
    <w:rsid w:val="007D5FB2"/>
    <w:rsid w:val="007E30A1"/>
    <w:rsid w:val="00836158"/>
    <w:rsid w:val="00846557"/>
    <w:rsid w:val="008555C6"/>
    <w:rsid w:val="00860B1F"/>
    <w:rsid w:val="008675E3"/>
    <w:rsid w:val="00867D1E"/>
    <w:rsid w:val="00881583"/>
    <w:rsid w:val="00887A84"/>
    <w:rsid w:val="008B0AEA"/>
    <w:rsid w:val="008B67EA"/>
    <w:rsid w:val="008C2DF3"/>
    <w:rsid w:val="008D4ECF"/>
    <w:rsid w:val="00972D30"/>
    <w:rsid w:val="00984AEB"/>
    <w:rsid w:val="0099702B"/>
    <w:rsid w:val="009B15F7"/>
    <w:rsid w:val="009D73D9"/>
    <w:rsid w:val="009F6E42"/>
    <w:rsid w:val="00A32120"/>
    <w:rsid w:val="00A709D9"/>
    <w:rsid w:val="00A746A0"/>
    <w:rsid w:val="00AE3AA8"/>
    <w:rsid w:val="00B1254C"/>
    <w:rsid w:val="00B66248"/>
    <w:rsid w:val="00B90B8F"/>
    <w:rsid w:val="00BA48CC"/>
    <w:rsid w:val="00BB6BD7"/>
    <w:rsid w:val="00BC5E95"/>
    <w:rsid w:val="00C55722"/>
    <w:rsid w:val="00C86424"/>
    <w:rsid w:val="00CA1D25"/>
    <w:rsid w:val="00CF3CF6"/>
    <w:rsid w:val="00D079C1"/>
    <w:rsid w:val="00D1783B"/>
    <w:rsid w:val="00D27D35"/>
    <w:rsid w:val="00D56C16"/>
    <w:rsid w:val="00D75010"/>
    <w:rsid w:val="00D8384F"/>
    <w:rsid w:val="00D851D5"/>
    <w:rsid w:val="00D871C5"/>
    <w:rsid w:val="00D938BF"/>
    <w:rsid w:val="00D94BE7"/>
    <w:rsid w:val="00DF78C1"/>
    <w:rsid w:val="00E16831"/>
    <w:rsid w:val="00E253D9"/>
    <w:rsid w:val="00E3279B"/>
    <w:rsid w:val="00E32FE4"/>
    <w:rsid w:val="00E35229"/>
    <w:rsid w:val="00E37056"/>
    <w:rsid w:val="00E54DD2"/>
    <w:rsid w:val="00E7081F"/>
    <w:rsid w:val="00EE3970"/>
    <w:rsid w:val="00F32BB6"/>
    <w:rsid w:val="00F609EF"/>
    <w:rsid w:val="00FC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C9C7"/>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rsid w:val="00D938BF"/>
    <w:pPr>
      <w:jc w:val="both"/>
    </w:pPr>
    <w:rPr>
      <w:rFonts w:eastAsia="Calibri"/>
      <w:sz w:val="28"/>
      <w:szCs w:val="28"/>
      <w:lang w:eastAsia="en-US"/>
    </w:rPr>
  </w:style>
  <w:style w:type="character" w:customStyle="1" w:styleId="80">
    <w:name w:val="Стиль8 Знак"/>
    <w:link w:val="8"/>
    <w:uiPriority w:val="99"/>
    <w:locked/>
    <w:rsid w:val="00D938BF"/>
    <w:rPr>
      <w:rFonts w:ascii="Times New Roman" w:eastAsia="Calibri" w:hAnsi="Times New Roman" w:cs="Times New Roman"/>
      <w:sz w:val="28"/>
      <w:szCs w:val="28"/>
    </w:rPr>
  </w:style>
  <w:style w:type="paragraph" w:styleId="a5">
    <w:name w:val="List Paragraph"/>
    <w:basedOn w:val="a"/>
    <w:uiPriority w:val="34"/>
    <w:qFormat/>
    <w:rsid w:val="007E30A1"/>
    <w:pPr>
      <w:ind w:left="720"/>
      <w:contextualSpacing/>
    </w:pPr>
  </w:style>
  <w:style w:type="paragraph" w:styleId="a6">
    <w:name w:val="Balloon Text"/>
    <w:basedOn w:val="a"/>
    <w:link w:val="a7"/>
    <w:uiPriority w:val="99"/>
    <w:semiHidden/>
    <w:unhideWhenUsed/>
    <w:rsid w:val="00E54DD2"/>
    <w:rPr>
      <w:rFonts w:ascii="Segoe UI" w:hAnsi="Segoe UI" w:cs="Segoe UI"/>
      <w:sz w:val="18"/>
      <w:szCs w:val="18"/>
    </w:rPr>
  </w:style>
  <w:style w:type="character" w:customStyle="1" w:styleId="a7">
    <w:name w:val="Текст выноски Знак"/>
    <w:basedOn w:val="a0"/>
    <w:link w:val="a6"/>
    <w:uiPriority w:val="99"/>
    <w:semiHidden/>
    <w:rsid w:val="00E54DD2"/>
    <w:rPr>
      <w:rFonts w:ascii="Segoe UI" w:eastAsia="Times New Roman" w:hAnsi="Segoe UI" w:cs="Segoe UI"/>
      <w:sz w:val="18"/>
      <w:szCs w:val="18"/>
      <w:lang w:eastAsia="ru-RU"/>
    </w:rPr>
  </w:style>
  <w:style w:type="paragraph" w:customStyle="1" w:styleId="14">
    <w:name w:val="Стиль14"/>
    <w:basedOn w:val="3"/>
    <w:link w:val="140"/>
    <w:uiPriority w:val="99"/>
    <w:qFormat/>
    <w:rsid w:val="003A4616"/>
    <w:pPr>
      <w:suppressAutoHyphens/>
      <w:spacing w:after="0"/>
      <w:ind w:left="0"/>
      <w:jc w:val="both"/>
    </w:pPr>
    <w:rPr>
      <w:rFonts w:eastAsia="Calibri"/>
      <w:color w:val="002060"/>
      <w:sz w:val="28"/>
      <w:szCs w:val="28"/>
    </w:rPr>
  </w:style>
  <w:style w:type="character" w:customStyle="1" w:styleId="140">
    <w:name w:val="Стиль14 Знак"/>
    <w:link w:val="14"/>
    <w:uiPriority w:val="99"/>
    <w:rsid w:val="003A4616"/>
    <w:rPr>
      <w:rFonts w:ascii="Times New Roman" w:eastAsia="Calibri" w:hAnsi="Times New Roman" w:cs="Times New Roman"/>
      <w:color w:val="002060"/>
      <w:sz w:val="28"/>
      <w:szCs w:val="28"/>
      <w:lang w:eastAsia="ru-RU"/>
    </w:rPr>
  </w:style>
  <w:style w:type="paragraph" w:styleId="3">
    <w:name w:val="Body Text Indent 3"/>
    <w:basedOn w:val="a"/>
    <w:link w:val="30"/>
    <w:uiPriority w:val="99"/>
    <w:semiHidden/>
    <w:unhideWhenUsed/>
    <w:rsid w:val="003A4616"/>
    <w:pPr>
      <w:spacing w:after="120"/>
      <w:ind w:left="283"/>
    </w:pPr>
    <w:rPr>
      <w:sz w:val="16"/>
      <w:szCs w:val="16"/>
    </w:rPr>
  </w:style>
  <w:style w:type="character" w:customStyle="1" w:styleId="30">
    <w:name w:val="Основной текст с отступом 3 Знак"/>
    <w:basedOn w:val="a0"/>
    <w:link w:val="3"/>
    <w:uiPriority w:val="99"/>
    <w:semiHidden/>
    <w:rsid w:val="003A461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EAA0C-C7D1-4CF6-BB8E-3D4034A7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348</Words>
  <Characters>2185</Characters>
  <Application>Microsoft Office Word</Application>
  <DocSecurity>0</DocSecurity>
  <Lines>99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5</cp:revision>
  <cp:lastPrinted>2023-06-14T05:48:00Z</cp:lastPrinted>
  <dcterms:created xsi:type="dcterms:W3CDTF">2024-04-01T08:59:00Z</dcterms:created>
  <dcterms:modified xsi:type="dcterms:W3CDTF">2024-04-01T11:40:00Z</dcterms:modified>
</cp:coreProperties>
</file>